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31170B" w14:textId="77777777" w:rsidR="003777C9" w:rsidRPr="00C4137D" w:rsidRDefault="00000000">
      <w:pPr>
        <w:spacing w:after="40"/>
      </w:pPr>
      <w:r w:rsidRPr="00C4137D">
        <w:rPr>
          <w:b/>
          <w:bCs/>
          <w:spacing w:val="30"/>
          <w:sz w:val="18"/>
          <w:szCs w:val="18"/>
        </w:rPr>
        <w:t>EVALUATION TOOLKIT</w:t>
      </w:r>
    </w:p>
    <w:p w14:paraId="374DD90A" w14:textId="77777777" w:rsidR="003777C9" w:rsidRPr="00C4137D" w:rsidRDefault="00000000">
      <w:pPr>
        <w:spacing w:after="100"/>
      </w:pPr>
      <w:r w:rsidRPr="00C4137D">
        <w:rPr>
          <w:b/>
          <w:bCs/>
          <w:sz w:val="44"/>
          <w:szCs w:val="44"/>
        </w:rPr>
        <w:t>Stakeholder Surveys</w:t>
      </w:r>
    </w:p>
    <w:p w14:paraId="408C1885" w14:textId="77777777" w:rsidR="003777C9" w:rsidRPr="00C4137D" w:rsidRDefault="00000000">
      <w:pPr>
        <w:spacing w:after="160"/>
      </w:pPr>
      <w:r w:rsidRPr="00C4137D">
        <w:rPr>
          <w:i/>
          <w:iCs/>
          <w:sz w:val="24"/>
          <w:szCs w:val="24"/>
        </w:rPr>
        <w:t>Teacher, librarian, and family survey instruments for program feedback and grant reporting.</w:t>
      </w:r>
    </w:p>
    <w:p w14:paraId="59956F85" w14:textId="77777777" w:rsidR="003777C9" w:rsidRPr="00C4137D" w:rsidRDefault="003777C9">
      <w:pPr>
        <w:pBdr>
          <w:bottom w:val="single" w:sz="12" w:space="0" w:color="2326F0"/>
        </w:pBdr>
        <w:spacing w:after="60"/>
      </w:pPr>
    </w:p>
    <w:p w14:paraId="54E42CEA" w14:textId="77777777" w:rsidR="003777C9" w:rsidRPr="00C4137D" w:rsidRDefault="00000000">
      <w:pPr>
        <w:spacing w:after="200"/>
      </w:pPr>
      <w:r w:rsidRPr="00C4137D">
        <w:rPr>
          <w:b/>
          <w:bCs/>
          <w:sz w:val="19"/>
          <w:szCs w:val="19"/>
        </w:rPr>
        <w:t/>
      </w:r>
      <w:r w:rsidRPr="00C4137D">
        <w:rPr>
          <w:sz w:val="18"/>
          <w:szCs w:val="18"/>
        </w:rPr>
        <w:t xml:space="preserve">Adaptable template — replace bracketed fields</w:t>
      </w:r>
    </w:p>
    <w:tbl>
      <w:tblPr>
        <w:tblW w:w="9840" w:type="dxa"/>
        <w:tblBorders>
          <w:top w:val="single" w:sz="2" w:space="0" w:color="FFE08A"/>
          <w:left w:val="single" w:sz="18" w:space="0" w:color="FFC531"/>
          <w:bottom w:val="single" w:sz="2" w:space="0" w:color="FFE08A"/>
          <w:right w:val="single" w:sz="2" w:space="0" w:color="FFE08A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840"/>
      </w:tblGrid>
      <w:tr w:rsidR="003777C9" w:rsidRPr="00C4137D" w14:paraId="07026F5F" w14:textId="77777777">
        <w:tblPrEx>
          <w:tblCellMar>
            <w:top w:w="0" w:type="dxa"/>
            <w:bottom w:w="0" w:type="dxa"/>
          </w:tblCellMar>
        </w:tblPrEx>
        <w:tc>
          <w:tcPr>
            <w:tcW w:w="9840" w:type="dxa"/>
            <w:shd w:val="clear" w:color="auto" w:fill="FFF7E0"/>
            <w:tcMar>
              <w:top w:w="100" w:type="dxa"/>
              <w:left w:w="160" w:type="dxa"/>
              <w:bottom w:w="100" w:type="dxa"/>
              <w:right w:w="160" w:type="dxa"/>
            </w:tcMar>
          </w:tcPr>
          <w:p w14:paraId="509BE08D" w14:textId="77777777" w:rsidR="003777C9" w:rsidRPr="00C4137D" w:rsidRDefault="00000000">
            <w:r w:rsidRPr="00C4137D">
              <w:rPr>
                <w:b/>
                <w:bCs/>
              </w:rPr>
              <w:t xml:space="preserve">How to use this template: </w:t>
            </w:r>
            <w:r w:rsidRPr="00C4137D">
              <w:t>Deliver on paper or via a free form tool. Keep responses anonymous to improve honesty. Adapt items to your funder’s required metrics.</w:t>
            </w:r>
          </w:p>
        </w:tc>
      </w:tr>
    </w:tbl>
    <w:p w14:paraId="03774371" w14:textId="77777777" w:rsidR="003777C9" w:rsidRPr="00C4137D" w:rsidRDefault="003777C9">
      <w:pPr>
        <w:spacing w:after="120"/>
      </w:pPr>
    </w:p>
    <w:p w14:paraId="1162F4CF" w14:textId="77777777" w:rsidR="003777C9" w:rsidRPr="00C4137D" w:rsidRDefault="00000000">
      <w:pPr>
        <w:pStyle w:val="Heading1"/>
        <w:spacing w:before="320" w:after="140"/>
        <w:rPr>
          <w:color w:val="auto"/>
        </w:rPr>
      </w:pPr>
      <w:r w:rsidRPr="00C4137D">
        <w:rPr>
          <w:b/>
          <w:bCs/>
          <w:color w:val="auto"/>
          <w:sz w:val="30"/>
          <w:szCs w:val="30"/>
        </w:rPr>
        <w:t>Using these surveys</w:t>
      </w:r>
    </w:p>
    <w:p w14:paraId="1C5669DD" w14:textId="77777777" w:rsidR="003777C9" w:rsidRPr="00C4137D" w:rsidRDefault="00000000">
      <w:pPr>
        <w:spacing w:after="120" w:line="276" w:lineRule="auto"/>
      </w:pPr>
      <w:r w:rsidRPr="00C4137D">
        <w:rPr>
          <w:sz w:val="21"/>
          <w:szCs w:val="21"/>
        </w:rPr>
        <w:t>Administer at the midpoint and end of your program. Most items use a 1–5 agreement scale (1 = Strongly disagree, 5 = Strongly agree) plus a few open responses. In the  pilot, 80% found the model adaptable and 70% identified internet reliability as a barrier — the kind of insight these surveys surface.</w:t>
      </w:r>
    </w:p>
    <w:p w14:paraId="3A2813C2" w14:textId="77777777" w:rsidR="003777C9" w:rsidRPr="00C4137D" w:rsidRDefault="003777C9">
      <w:pPr>
        <w:pBdr>
          <w:bottom w:val="single" w:sz="6" w:space="0" w:color="E3E4F5"/>
        </w:pBdr>
        <w:spacing w:after="140"/>
      </w:pPr>
    </w:p>
    <w:p w14:paraId="2E8AD677" w14:textId="77777777" w:rsidR="003777C9" w:rsidRPr="00C4137D" w:rsidRDefault="00000000">
      <w:pPr>
        <w:pStyle w:val="Heading1"/>
        <w:spacing w:before="320" w:after="140"/>
        <w:rPr>
          <w:color w:val="auto"/>
        </w:rPr>
      </w:pPr>
      <w:r w:rsidRPr="00C4137D">
        <w:rPr>
          <w:b/>
          <w:bCs/>
          <w:color w:val="auto"/>
          <w:sz w:val="30"/>
          <w:szCs w:val="30"/>
        </w:rPr>
        <w:t>Survey 1 — Teachers</w:t>
      </w:r>
    </w:p>
    <w:p w14:paraId="1F5256AB" w14:textId="77777777" w:rsidR="003777C9" w:rsidRPr="00C4137D" w:rsidRDefault="00000000">
      <w:pPr>
        <w:spacing w:after="120" w:line="276" w:lineRule="auto"/>
      </w:pPr>
      <w:r w:rsidRPr="00C4137D">
        <w:rPr>
          <w:sz w:val="21"/>
          <w:szCs w:val="21"/>
        </w:rPr>
        <w:t>Scale: 1 = Strongly disagree … 5 = Strongly agree</w:t>
      </w:r>
    </w:p>
    <w:p w14:paraId="34D3A3E1" w14:textId="77777777" w:rsidR="003777C9" w:rsidRPr="00C4137D" w:rsidRDefault="00000000">
      <w:pPr>
        <w:pStyle w:val="ListParagraph"/>
        <w:numPr>
          <w:ilvl w:val="0"/>
          <w:numId w:val="2"/>
        </w:numPr>
        <w:spacing w:after="70" w:line="264" w:lineRule="auto"/>
      </w:pPr>
      <w:r w:rsidRPr="00C4137D">
        <w:rPr>
          <w:sz w:val="21"/>
          <w:szCs w:val="21"/>
        </w:rPr>
        <w:t xml:space="preserve">I feel confident </w:t>
      </w:r>
      <w:proofErr w:type="gramStart"/>
      <w:r w:rsidRPr="00C4137D">
        <w:rPr>
          <w:sz w:val="21"/>
          <w:szCs w:val="21"/>
        </w:rPr>
        <w:t>teaching about</w:t>
      </w:r>
      <w:proofErr w:type="gramEnd"/>
      <w:r w:rsidRPr="00C4137D">
        <w:rPr>
          <w:sz w:val="21"/>
          <w:szCs w:val="21"/>
        </w:rPr>
        <w:t xml:space="preserve"> AI to my students.</w:t>
      </w:r>
    </w:p>
    <w:p w14:paraId="3642CCB3" w14:textId="77777777" w:rsidR="003777C9" w:rsidRPr="00C4137D" w:rsidRDefault="00000000">
      <w:pPr>
        <w:pStyle w:val="ListParagraph"/>
        <w:numPr>
          <w:ilvl w:val="0"/>
          <w:numId w:val="2"/>
        </w:numPr>
        <w:spacing w:after="70" w:line="264" w:lineRule="auto"/>
      </w:pPr>
      <w:r w:rsidRPr="00C4137D">
        <w:rPr>
          <w:sz w:val="21"/>
          <w:szCs w:val="21"/>
        </w:rPr>
        <w:t>The AI curriculum and materials were easy to use.</w:t>
      </w:r>
    </w:p>
    <w:p w14:paraId="3BB3C053" w14:textId="77777777" w:rsidR="003777C9" w:rsidRPr="00C4137D" w:rsidRDefault="00000000">
      <w:pPr>
        <w:pStyle w:val="ListParagraph"/>
        <w:numPr>
          <w:ilvl w:val="0"/>
          <w:numId w:val="2"/>
        </w:numPr>
        <w:spacing w:after="70" w:line="264" w:lineRule="auto"/>
      </w:pPr>
      <w:r w:rsidRPr="00C4137D">
        <w:rPr>
          <w:sz w:val="21"/>
          <w:szCs w:val="21"/>
        </w:rPr>
        <w:t>The materials worked with the devices and internet available to me.</w:t>
      </w:r>
    </w:p>
    <w:p w14:paraId="79E60D0F" w14:textId="77777777" w:rsidR="003777C9" w:rsidRPr="00C4137D" w:rsidRDefault="00000000">
      <w:pPr>
        <w:pStyle w:val="ListParagraph"/>
        <w:numPr>
          <w:ilvl w:val="0"/>
          <w:numId w:val="2"/>
        </w:numPr>
        <w:spacing w:after="70" w:line="264" w:lineRule="auto"/>
      </w:pPr>
      <w:r w:rsidRPr="00C4137D">
        <w:rPr>
          <w:sz w:val="21"/>
          <w:szCs w:val="21"/>
        </w:rPr>
        <w:t>My students were engaged during the AI lessons.</w:t>
      </w:r>
    </w:p>
    <w:p w14:paraId="099001A6" w14:textId="77777777" w:rsidR="003777C9" w:rsidRPr="00C4137D" w:rsidRDefault="00000000">
      <w:pPr>
        <w:pStyle w:val="ListParagraph"/>
        <w:numPr>
          <w:ilvl w:val="0"/>
          <w:numId w:val="2"/>
        </w:numPr>
        <w:spacing w:after="70" w:line="264" w:lineRule="auto"/>
      </w:pPr>
      <w:r w:rsidRPr="00C4137D">
        <w:rPr>
          <w:sz w:val="21"/>
          <w:szCs w:val="21"/>
        </w:rPr>
        <w:t>I could adapt the lessons to fit my classroom and students.</w:t>
      </w:r>
    </w:p>
    <w:p w14:paraId="749BE0E5" w14:textId="77777777" w:rsidR="003777C9" w:rsidRPr="00C4137D" w:rsidRDefault="00000000">
      <w:pPr>
        <w:pStyle w:val="ListParagraph"/>
        <w:numPr>
          <w:ilvl w:val="0"/>
          <w:numId w:val="2"/>
        </w:numPr>
        <w:spacing w:after="70" w:line="264" w:lineRule="auto"/>
      </w:pPr>
      <w:proofErr w:type="gramStart"/>
      <w:r w:rsidRPr="00C4137D">
        <w:rPr>
          <w:sz w:val="21"/>
          <w:szCs w:val="21"/>
        </w:rPr>
        <w:t>The professional</w:t>
      </w:r>
      <w:proofErr w:type="gramEnd"/>
      <w:r w:rsidRPr="00C4137D">
        <w:rPr>
          <w:sz w:val="21"/>
          <w:szCs w:val="21"/>
        </w:rPr>
        <w:t xml:space="preserve"> development prepared me well.</w:t>
      </w:r>
    </w:p>
    <w:p w14:paraId="1B0F95BF" w14:textId="77777777" w:rsidR="003777C9" w:rsidRPr="00C4137D" w:rsidRDefault="00000000">
      <w:pPr>
        <w:spacing w:after="120" w:line="276" w:lineRule="auto"/>
      </w:pPr>
      <w:r w:rsidRPr="00C4137D">
        <w:rPr>
          <w:sz w:val="21"/>
          <w:szCs w:val="21"/>
        </w:rPr>
        <w:t>Open response: What worked best? What was the biggest barrier? What would help you do more next term?</w:t>
      </w:r>
    </w:p>
    <w:p w14:paraId="3FF0913C" w14:textId="77777777" w:rsidR="003777C9" w:rsidRPr="00C4137D" w:rsidRDefault="00000000">
      <w:pPr>
        <w:pStyle w:val="Heading1"/>
        <w:spacing w:before="320" w:after="140"/>
        <w:rPr>
          <w:color w:val="auto"/>
        </w:rPr>
      </w:pPr>
      <w:r w:rsidRPr="00C4137D">
        <w:rPr>
          <w:b/>
          <w:bCs/>
          <w:color w:val="auto"/>
          <w:sz w:val="30"/>
          <w:szCs w:val="30"/>
        </w:rPr>
        <w:t>Survey 2 — Librarians / community educators</w:t>
      </w:r>
    </w:p>
    <w:p w14:paraId="0B008444" w14:textId="77777777" w:rsidR="003777C9" w:rsidRPr="00C4137D" w:rsidRDefault="00000000">
      <w:pPr>
        <w:pStyle w:val="ListParagraph"/>
        <w:numPr>
          <w:ilvl w:val="0"/>
          <w:numId w:val="2"/>
        </w:numPr>
        <w:spacing w:after="70" w:line="264" w:lineRule="auto"/>
      </w:pPr>
      <w:r w:rsidRPr="00C4137D">
        <w:rPr>
          <w:sz w:val="21"/>
          <w:szCs w:val="21"/>
        </w:rPr>
        <w:t>The program fit the needs of the learners I serve.</w:t>
      </w:r>
    </w:p>
    <w:p w14:paraId="2DDED389" w14:textId="77777777" w:rsidR="003777C9" w:rsidRPr="00C4137D" w:rsidRDefault="00000000">
      <w:pPr>
        <w:pStyle w:val="ListParagraph"/>
        <w:numPr>
          <w:ilvl w:val="0"/>
          <w:numId w:val="2"/>
        </w:numPr>
        <w:spacing w:after="70" w:line="264" w:lineRule="auto"/>
      </w:pPr>
      <w:r w:rsidRPr="00C4137D">
        <w:rPr>
          <w:sz w:val="21"/>
          <w:szCs w:val="21"/>
        </w:rPr>
        <w:t>Materials worked in my setting (space, devices, bandwidth).</w:t>
      </w:r>
    </w:p>
    <w:p w14:paraId="5865F666" w14:textId="77777777" w:rsidR="003777C9" w:rsidRPr="00C4137D" w:rsidRDefault="00000000">
      <w:pPr>
        <w:pStyle w:val="ListParagraph"/>
        <w:numPr>
          <w:ilvl w:val="0"/>
          <w:numId w:val="2"/>
        </w:numPr>
        <w:spacing w:after="70" w:line="264" w:lineRule="auto"/>
      </w:pPr>
      <w:r w:rsidRPr="00C4137D">
        <w:rPr>
          <w:sz w:val="21"/>
          <w:szCs w:val="21"/>
        </w:rPr>
        <w:t>The offline/screen-free options were useful.</w:t>
      </w:r>
    </w:p>
    <w:p w14:paraId="5AAA99C5" w14:textId="77777777" w:rsidR="003777C9" w:rsidRPr="00C4137D" w:rsidRDefault="00000000">
      <w:pPr>
        <w:pStyle w:val="ListParagraph"/>
        <w:numPr>
          <w:ilvl w:val="0"/>
          <w:numId w:val="2"/>
        </w:numPr>
        <w:spacing w:after="70" w:line="264" w:lineRule="auto"/>
      </w:pPr>
      <w:r w:rsidRPr="00C4137D">
        <w:rPr>
          <w:sz w:val="21"/>
          <w:szCs w:val="21"/>
        </w:rPr>
        <w:t>Families and learners responded positively.</w:t>
      </w:r>
    </w:p>
    <w:p w14:paraId="5DD9F7ED" w14:textId="77777777" w:rsidR="003777C9" w:rsidRPr="00C4137D" w:rsidRDefault="00000000">
      <w:pPr>
        <w:spacing w:after="120" w:line="276" w:lineRule="auto"/>
      </w:pPr>
      <w:r w:rsidRPr="00C4137D">
        <w:rPr>
          <w:sz w:val="21"/>
          <w:szCs w:val="21"/>
        </w:rPr>
        <w:t>Open response: What would make this easier to run in your library or center?</w:t>
      </w:r>
    </w:p>
    <w:p w14:paraId="0E092561" w14:textId="77777777" w:rsidR="003777C9" w:rsidRPr="00C4137D" w:rsidRDefault="00000000">
      <w:pPr>
        <w:pStyle w:val="Heading1"/>
        <w:spacing w:before="320" w:after="140"/>
        <w:rPr>
          <w:color w:val="auto"/>
        </w:rPr>
      </w:pPr>
      <w:r w:rsidRPr="00C4137D">
        <w:rPr>
          <w:b/>
          <w:bCs/>
          <w:color w:val="auto"/>
          <w:sz w:val="30"/>
          <w:szCs w:val="30"/>
        </w:rPr>
        <w:t>Survey 3 — Families</w:t>
      </w:r>
    </w:p>
    <w:p w14:paraId="0FEBAB65" w14:textId="77777777" w:rsidR="003777C9" w:rsidRPr="00C4137D" w:rsidRDefault="00000000">
      <w:pPr>
        <w:spacing w:after="120" w:line="276" w:lineRule="auto"/>
      </w:pPr>
      <w:r w:rsidRPr="00C4137D">
        <w:rPr>
          <w:sz w:val="21"/>
          <w:szCs w:val="21"/>
        </w:rPr>
        <w:t>Scale: 1 = Strongly disagree … 5 = Strongly agree</w:t>
      </w:r>
    </w:p>
    <w:p w14:paraId="5F1AFB29" w14:textId="77777777" w:rsidR="003777C9" w:rsidRPr="00C4137D" w:rsidRDefault="00000000">
      <w:pPr>
        <w:pStyle w:val="ListParagraph"/>
        <w:numPr>
          <w:ilvl w:val="0"/>
          <w:numId w:val="2"/>
        </w:numPr>
        <w:spacing w:after="70" w:line="264" w:lineRule="auto"/>
      </w:pPr>
      <w:r w:rsidRPr="00C4137D">
        <w:rPr>
          <w:sz w:val="21"/>
          <w:szCs w:val="21"/>
        </w:rPr>
        <w:t>I understand what my child is learning about AI.</w:t>
      </w:r>
    </w:p>
    <w:p w14:paraId="292239F3" w14:textId="77777777" w:rsidR="003777C9" w:rsidRPr="00C4137D" w:rsidRDefault="00000000">
      <w:pPr>
        <w:pStyle w:val="ListParagraph"/>
        <w:numPr>
          <w:ilvl w:val="0"/>
          <w:numId w:val="2"/>
        </w:numPr>
        <w:spacing w:after="70" w:line="264" w:lineRule="auto"/>
      </w:pPr>
      <w:r w:rsidRPr="00C4137D">
        <w:rPr>
          <w:sz w:val="21"/>
          <w:szCs w:val="21"/>
        </w:rPr>
        <w:t>I feel my child’s privacy is respected.</w:t>
      </w:r>
    </w:p>
    <w:p w14:paraId="2115E1E4" w14:textId="77777777" w:rsidR="003777C9" w:rsidRPr="00C4137D" w:rsidRDefault="00000000">
      <w:pPr>
        <w:pStyle w:val="ListParagraph"/>
        <w:numPr>
          <w:ilvl w:val="0"/>
          <w:numId w:val="2"/>
        </w:numPr>
        <w:spacing w:after="70" w:line="264" w:lineRule="auto"/>
      </w:pPr>
      <w:r w:rsidRPr="00C4137D">
        <w:rPr>
          <w:sz w:val="21"/>
          <w:szCs w:val="21"/>
        </w:rPr>
        <w:t>My child has talked about or shown interest in these lessons at home.</w:t>
      </w:r>
    </w:p>
    <w:p w14:paraId="5F87ADA9" w14:textId="77777777" w:rsidR="003777C9" w:rsidRPr="00C4137D" w:rsidRDefault="00000000">
      <w:pPr>
        <w:pStyle w:val="ListParagraph"/>
        <w:numPr>
          <w:ilvl w:val="0"/>
          <w:numId w:val="2"/>
        </w:numPr>
        <w:spacing w:after="70" w:line="264" w:lineRule="auto"/>
      </w:pPr>
      <w:r w:rsidRPr="00C4137D">
        <w:rPr>
          <w:sz w:val="21"/>
          <w:szCs w:val="21"/>
        </w:rPr>
        <w:lastRenderedPageBreak/>
        <w:t>I feel more comfortable with AI in my child’s education.</w:t>
      </w:r>
    </w:p>
    <w:p w14:paraId="731E1152" w14:textId="77777777" w:rsidR="003777C9" w:rsidRPr="00C4137D" w:rsidRDefault="00000000">
      <w:pPr>
        <w:spacing w:after="120" w:line="276" w:lineRule="auto"/>
      </w:pPr>
      <w:r w:rsidRPr="00C4137D">
        <w:rPr>
          <w:sz w:val="21"/>
          <w:szCs w:val="21"/>
        </w:rPr>
        <w:t>Open response: What questions or concerns do you still have?</w:t>
      </w:r>
    </w:p>
    <w:p w14:paraId="638B6A54" w14:textId="77777777" w:rsidR="003777C9" w:rsidRPr="00C4137D" w:rsidRDefault="003777C9">
      <w:pPr>
        <w:pBdr>
          <w:bottom w:val="single" w:sz="6" w:space="0" w:color="E3E4F5"/>
        </w:pBdr>
        <w:spacing w:after="140"/>
      </w:pPr>
    </w:p>
    <w:p w14:paraId="767AF5F3" w14:textId="77777777" w:rsidR="003777C9" w:rsidRPr="00C4137D" w:rsidRDefault="00000000">
      <w:pPr>
        <w:pStyle w:val="Heading1"/>
        <w:spacing w:before="320" w:after="140"/>
        <w:rPr>
          <w:color w:val="auto"/>
        </w:rPr>
      </w:pPr>
      <w:r w:rsidRPr="00C4137D">
        <w:rPr>
          <w:b/>
          <w:bCs/>
          <w:color w:val="auto"/>
          <w:sz w:val="30"/>
          <w:szCs w:val="30"/>
        </w:rPr>
        <w:t>Reporting tips</w:t>
      </w:r>
    </w:p>
    <w:p w14:paraId="663A5885" w14:textId="77777777" w:rsidR="003777C9" w:rsidRPr="00C4137D" w:rsidRDefault="00000000">
      <w:pPr>
        <w:pStyle w:val="ListParagraph"/>
        <w:numPr>
          <w:ilvl w:val="0"/>
          <w:numId w:val="1"/>
        </w:numPr>
        <w:spacing w:after="70" w:line="264" w:lineRule="auto"/>
      </w:pPr>
      <w:r w:rsidRPr="00C4137D">
        <w:rPr>
          <w:sz w:val="21"/>
          <w:szCs w:val="21"/>
        </w:rPr>
        <w:t>Report the percentage who agree or strongly agree (scored 4–5) per item.</w:t>
      </w:r>
    </w:p>
    <w:p w14:paraId="6762E039" w14:textId="77777777" w:rsidR="003777C9" w:rsidRPr="00C4137D" w:rsidRDefault="00000000">
      <w:pPr>
        <w:pStyle w:val="ListParagraph"/>
        <w:numPr>
          <w:ilvl w:val="0"/>
          <w:numId w:val="1"/>
        </w:numPr>
        <w:spacing w:after="70" w:line="264" w:lineRule="auto"/>
      </w:pPr>
      <w:r w:rsidRPr="00C4137D">
        <w:rPr>
          <w:sz w:val="21"/>
          <w:szCs w:val="21"/>
        </w:rPr>
        <w:t>Pair quantitative results with 2–3 representative open-response quotes (anonymized).</w:t>
      </w:r>
    </w:p>
    <w:p w14:paraId="5740D8DA" w14:textId="77777777" w:rsidR="003777C9" w:rsidRPr="00C4137D" w:rsidRDefault="00000000">
      <w:pPr>
        <w:pStyle w:val="ListParagraph"/>
        <w:numPr>
          <w:ilvl w:val="0"/>
          <w:numId w:val="1"/>
        </w:numPr>
        <w:spacing w:after="70" w:line="264" w:lineRule="auto"/>
      </w:pPr>
      <w:r w:rsidRPr="00C4137D">
        <w:rPr>
          <w:sz w:val="21"/>
          <w:szCs w:val="21"/>
        </w:rPr>
        <w:t>Compare midpoint vs. end to show change over the program.</w:t>
      </w:r>
    </w:p>
    <w:sectPr w:rsidR="003777C9" w:rsidRPr="00C4137D">
      <w:headerReference w:type="default" r:id="rId7"/>
      <w:pgSz w:w="12240" w:h="15840"/>
      <w:pgMar w:top="1080" w:right="1200" w:bottom="1080" w:left="1200" w:header="708" w:footer="70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225C0DA" w14:textId="77777777" w:rsidR="00425F64" w:rsidRDefault="00425F64">
      <w:r>
        <w:separator/>
      </w:r>
    </w:p>
  </w:endnote>
  <w:endnote w:type="continuationSeparator" w:id="0">
    <w:p w14:paraId="057DB837" w14:textId="77777777" w:rsidR="00425F64" w:rsidRDefault="00425F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A3850F1" w14:textId="77777777" w:rsidR="00425F64" w:rsidRDefault="00425F64">
      <w:r>
        <w:separator/>
      </w:r>
    </w:p>
  </w:footnote>
  <w:footnote w:type="continuationSeparator" w:id="0">
    <w:p w14:paraId="4ABF2E86" w14:textId="77777777" w:rsidR="00425F64" w:rsidRDefault="00425F6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4004EC" w14:textId="77777777" w:rsidR="003777C9" w:rsidRDefault="00000000">
    <w:pPr>
      <w:jc w:val="right"/>
    </w:pPr>
    <w:r>
      <w:rPr>
        <w:color w:val="5A5C7E"/>
        <w:sz w:val="16"/>
        <w:szCs w:val="16"/>
      </w:rPr>
      <w:t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595F1C"/>
    <w:multiLevelType w:val="hybridMultilevel"/>
    <w:tmpl w:val="04521508"/>
    <w:lvl w:ilvl="0" w:tplc="1CAA0D6C">
      <w:start w:val="1"/>
      <w:numFmt w:val="bullet"/>
      <w:lvlText w:val="●"/>
      <w:lvlJc w:val="left"/>
      <w:pPr>
        <w:ind w:left="720" w:hanging="360"/>
      </w:pPr>
    </w:lvl>
    <w:lvl w:ilvl="1" w:tplc="2AAEC5BA">
      <w:start w:val="1"/>
      <w:numFmt w:val="bullet"/>
      <w:lvlText w:val="○"/>
      <w:lvlJc w:val="left"/>
      <w:pPr>
        <w:ind w:left="1440" w:hanging="360"/>
      </w:pPr>
    </w:lvl>
    <w:lvl w:ilvl="2" w:tplc="0988076E">
      <w:start w:val="1"/>
      <w:numFmt w:val="bullet"/>
      <w:lvlText w:val="■"/>
      <w:lvlJc w:val="left"/>
      <w:pPr>
        <w:ind w:left="2160" w:hanging="360"/>
      </w:pPr>
    </w:lvl>
    <w:lvl w:ilvl="3" w:tplc="4D92498A">
      <w:start w:val="1"/>
      <w:numFmt w:val="bullet"/>
      <w:lvlText w:val="●"/>
      <w:lvlJc w:val="left"/>
      <w:pPr>
        <w:ind w:left="2880" w:hanging="360"/>
      </w:pPr>
    </w:lvl>
    <w:lvl w:ilvl="4" w:tplc="92EE1D5E">
      <w:start w:val="1"/>
      <w:numFmt w:val="bullet"/>
      <w:lvlText w:val="○"/>
      <w:lvlJc w:val="left"/>
      <w:pPr>
        <w:ind w:left="3600" w:hanging="360"/>
      </w:pPr>
    </w:lvl>
    <w:lvl w:ilvl="5" w:tplc="1526BAFC">
      <w:start w:val="1"/>
      <w:numFmt w:val="bullet"/>
      <w:lvlText w:val="■"/>
      <w:lvlJc w:val="left"/>
      <w:pPr>
        <w:ind w:left="4320" w:hanging="360"/>
      </w:pPr>
    </w:lvl>
    <w:lvl w:ilvl="6" w:tplc="F0F44982">
      <w:start w:val="1"/>
      <w:numFmt w:val="bullet"/>
      <w:lvlText w:val="●"/>
      <w:lvlJc w:val="left"/>
      <w:pPr>
        <w:ind w:left="5040" w:hanging="360"/>
      </w:pPr>
    </w:lvl>
    <w:lvl w:ilvl="7" w:tplc="97BA5876">
      <w:start w:val="1"/>
      <w:numFmt w:val="bullet"/>
      <w:lvlText w:val="●"/>
      <w:lvlJc w:val="left"/>
      <w:pPr>
        <w:ind w:left="5760" w:hanging="360"/>
      </w:pPr>
    </w:lvl>
    <w:lvl w:ilvl="8" w:tplc="4044FF80">
      <w:start w:val="1"/>
      <w:numFmt w:val="bullet"/>
      <w:lvlText w:val="●"/>
      <w:lvlJc w:val="left"/>
      <w:pPr>
        <w:ind w:left="6480" w:hanging="360"/>
      </w:pPr>
    </w:lvl>
  </w:abstractNum>
  <w:abstractNum w:abstractNumId="1" w15:restartNumberingAfterBreak="0">
    <w:nsid w:val="21A02280"/>
    <w:multiLevelType w:val="hybridMultilevel"/>
    <w:tmpl w:val="5F861136"/>
    <w:lvl w:ilvl="0" w:tplc="C82A8D7A">
      <w:start w:val="1"/>
      <w:numFmt w:val="decimal"/>
      <w:lvlText w:val="%1."/>
      <w:lvlJc w:val="left"/>
      <w:pPr>
        <w:ind w:left="460" w:hanging="260"/>
      </w:pPr>
    </w:lvl>
    <w:lvl w:ilvl="1" w:tplc="ECAABB44">
      <w:numFmt w:val="decimal"/>
      <w:lvlText w:val=""/>
      <w:lvlJc w:val="left"/>
    </w:lvl>
    <w:lvl w:ilvl="2" w:tplc="A5DA0F5E">
      <w:numFmt w:val="decimal"/>
      <w:lvlText w:val=""/>
      <w:lvlJc w:val="left"/>
    </w:lvl>
    <w:lvl w:ilvl="3" w:tplc="CDE68A9A">
      <w:numFmt w:val="decimal"/>
      <w:lvlText w:val=""/>
      <w:lvlJc w:val="left"/>
    </w:lvl>
    <w:lvl w:ilvl="4" w:tplc="D564036E">
      <w:numFmt w:val="decimal"/>
      <w:lvlText w:val=""/>
      <w:lvlJc w:val="left"/>
    </w:lvl>
    <w:lvl w:ilvl="5" w:tplc="0454435C">
      <w:numFmt w:val="decimal"/>
      <w:lvlText w:val=""/>
      <w:lvlJc w:val="left"/>
    </w:lvl>
    <w:lvl w:ilvl="6" w:tplc="9B9E6820">
      <w:numFmt w:val="decimal"/>
      <w:lvlText w:val=""/>
      <w:lvlJc w:val="left"/>
    </w:lvl>
    <w:lvl w:ilvl="7" w:tplc="FB86DA7E">
      <w:numFmt w:val="decimal"/>
      <w:lvlText w:val=""/>
      <w:lvlJc w:val="left"/>
    </w:lvl>
    <w:lvl w:ilvl="8" w:tplc="C22A731E">
      <w:numFmt w:val="decimal"/>
      <w:lvlText w:val=""/>
      <w:lvlJc w:val="left"/>
    </w:lvl>
  </w:abstractNum>
  <w:num w:numId="1" w16cid:durableId="1156797104">
    <w:abstractNumId w:val="0"/>
    <w:lvlOverride w:ilvl="0">
      <w:startOverride w:val="1"/>
    </w:lvlOverride>
  </w:num>
  <w:num w:numId="2" w16cid:durableId="1646158588">
    <w:abstractNumId w:val="1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7"/>
  <w:displayBackgroundShape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777C9"/>
    <w:rsid w:val="0032277E"/>
    <w:rsid w:val="003777C9"/>
    <w:rsid w:val="00425F64"/>
    <w:rsid w:val="00C413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6F86C3"/>
  <w15:docId w15:val="{57976732-A6E0-43E5-A262-CEF03B7117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iCs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customStyle="1" w:styleId="Strong1">
    <w:name w:val="Strong1"/>
    <w:qFormat/>
    <w:rPr>
      <w:b/>
      <w:bCs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uiPriority w:val="99"/>
    <w:semiHidden/>
    <w:unhideWhenUsed/>
    <w:rPr>
      <w:vertAlign w:val="superscript"/>
    </w:rPr>
  </w:style>
  <w:style w:type="paragraph" w:styleId="EndnoteText">
    <w:name w:val="endnote text"/>
    <w:link w:val="EndnoteTextChar"/>
    <w:uiPriority w:val="99"/>
    <w:semiHidden/>
    <w:unhideWhenUsed/>
  </w:style>
  <w:style w:type="character" w:customStyle="1" w:styleId="EndnoteTextChar">
    <w:name w:val="Endnote Text Char"/>
    <w:link w:val="EndnoteText"/>
    <w:uiPriority w:val="99"/>
    <w:semiHidden/>
    <w:unhideWhenUsed/>
    <w:rPr>
      <w:sz w:val="20"/>
      <w:szCs w:val="20"/>
    </w:rPr>
  </w:style>
  <w:style w:type="paragraph" w:styleId="Header">
    <w:name w:val="header"/>
    <w:basedOn w:val="Normal"/>
    <w:link w:val="HeaderChar"/>
    <w:uiPriority w:val="99"/>
    <w:unhideWhenUsed/>
    <w:rsid w:val="00C4137D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4137D"/>
  </w:style>
  <w:style w:type="paragraph" w:styleId="Footer">
    <w:name w:val="footer"/>
    <w:basedOn w:val="Normal"/>
    <w:link w:val="FooterChar"/>
    <w:uiPriority w:val="99"/>
    <w:unhideWhenUsed/>
    <w:rsid w:val="00C4137D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4137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317</Words>
  <Characters>1812</Characters>
  <Application>Microsoft Office Word</Application>
  <DocSecurity>0</DocSecurity>
  <Lines>15</Lines>
  <Paragraphs>4</Paragraphs>
  <ScaleCrop>false</ScaleCrop>
  <Company/>
  <LinksUpToDate>false</LinksUpToDate>
  <CharactersWithSpaces>2125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FNU Farhana'Begum</cp:lastModifiedBy>
  <cp:revision>2</cp:revision>
  <dcterms:created xsi:type="dcterms:W3CDTF">2026-07-15T02:00:00Z</dcterms:created>
  <dcterms:modified xsi:type="dcterms:W3CDTF">2026-07-15T02:19:00Z</dcterms:modified>
</cp:coreProperties>
</file>